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34"/>
          <w:szCs w:val="34"/>
        </w:rPr>
      </w:pPr>
      <w:bookmarkStart w:colFirst="0" w:colLast="0" w:name="_heading=h.gjdgxs" w:id="0"/>
      <w:bookmarkEnd w:id="0"/>
      <w:r w:rsidDel="00000000" w:rsidR="00000000" w:rsidRPr="00000000">
        <w:rPr>
          <w:b w:val="1"/>
          <w:sz w:val="34"/>
          <w:szCs w:val="34"/>
          <w:rtl w:val="0"/>
        </w:rPr>
        <w:t xml:space="preserve">SÍ QUIERO EL RECONOCIMIENTO</w:t>
      </w:r>
    </w:p>
    <w:sdt>
      <w:sdtPr>
        <w:tag w:val="goog_rdk_1"/>
      </w:sdtPr>
      <w:sdtContent>
        <w:p w:rsidR="00000000" w:rsidDel="00000000" w:rsidP="00000000" w:rsidRDefault="00000000" w:rsidRPr="00000000" w14:paraId="00000002">
          <w:pPr>
            <w:spacing w:after="240" w:before="240" w:lineRule="auto"/>
            <w:jc w:val="center"/>
            <w:rPr>
              <w:rFonts w:ascii="Arial" w:cs="Arial" w:eastAsia="Arial" w:hAnsi="Arial"/>
              <w:b w:val="0"/>
              <w:i w:val="0"/>
              <w:smallCaps w:val="0"/>
              <w:strike w:val="0"/>
              <w:color w:val="000000"/>
              <w:sz w:val="22"/>
              <w:szCs w:val="22"/>
              <w:u w:val="none"/>
              <w:shd w:fill="auto" w:val="clear"/>
              <w:vertAlign w:val="baseline"/>
              <w:rPrChange w:author="Ari Bir" w:id="0" w:date="2023-01-13T19:50:24Z">
                <w:rPr>
                  <w:rFonts w:ascii="Nunito" w:cs="Nunito" w:eastAsia="Nunito" w:hAnsi="Nunito"/>
                  <w:sz w:val="24"/>
                  <w:szCs w:val="24"/>
                </w:rPr>
              </w:rPrChange>
            </w:rPr>
            <w:pPrChange w:author="Ari Bir" w:id="0" w:date="2023-01-13T19:50:24Z">
              <w:pPr>
                <w:spacing w:after="240" w:before="240" w:lineRule="auto"/>
                <w:jc w:val="center"/>
              </w:pPr>
            </w:pPrChange>
          </w:pPr>
          <w:r w:rsidDel="00000000" w:rsidR="00000000" w:rsidRPr="00000000">
            <w:rPr>
              <w:b w:val="1"/>
              <w:sz w:val="34"/>
              <w:szCs w:val="34"/>
              <w:rtl w:val="0"/>
            </w:rPr>
            <w:t xml:space="preserve">IMAGENES INDELEBLES, RECUERDOS QUE DURAN PARA SIEMPRE</w:t>
          </w:r>
          <w:sdt>
            <w:sdtPr>
              <w:tag w:val="goog_rdk_0"/>
            </w:sdtPr>
            <w:sdtContent>
              <w:r w:rsidDel="00000000" w:rsidR="00000000" w:rsidRPr="00000000">
                <w:rPr>
                  <w:rtl w:val="0"/>
                </w:rPr>
              </w:r>
            </w:sdtContent>
          </w:sdt>
        </w:p>
      </w:sdtContent>
    </w:sdt>
    <w:sdt>
      <w:sdtPr>
        <w:tag w:val="goog_rdk_3"/>
      </w:sdtPr>
      <w:sdtContent>
        <w:p w:rsidR="00000000" w:rsidDel="00000000" w:rsidP="00000000" w:rsidRDefault="00000000" w:rsidRPr="00000000" w14:paraId="00000003">
          <w:pPr>
            <w:spacing w:after="240" w:before="240" w:lineRule="auto"/>
            <w:jc w:val="both"/>
            <w:rPr>
              <w:rFonts w:ascii="Roboto" w:cs="Roboto" w:eastAsia="Roboto" w:hAnsi="Roboto"/>
              <w:color w:val="000000"/>
              <w:sz w:val="24"/>
              <w:szCs w:val="24"/>
              <w:rPrChange w:author="Ari Bir" w:id="0" w:date="2023-01-13T19:50:24Z">
                <w:rPr>
                  <w:rFonts w:ascii="Roboto" w:cs="Roboto" w:eastAsia="Roboto" w:hAnsi="Roboto"/>
                  <w:sz w:val="24"/>
                  <w:szCs w:val="24"/>
                </w:rPr>
              </w:rPrChange>
            </w:rPr>
          </w:pPr>
          <w:sdt>
            <w:sdtPr>
              <w:tag w:val="goog_rdk_2"/>
            </w:sdtPr>
            <w:sdtContent>
              <w:r w:rsidDel="00000000" w:rsidR="00000000" w:rsidRPr="00000000">
                <w:rPr>
                  <w:rFonts w:ascii="Roboto" w:cs="Roboto" w:eastAsia="Roboto" w:hAnsi="Roboto"/>
                  <w:color w:val="000000"/>
                  <w:sz w:val="24"/>
                  <w:szCs w:val="24"/>
                  <w:rtl w:val="0"/>
                  <w:rPrChange w:author="Ari Bir" w:id="0" w:date="2023-01-13T19:50:24Z">
                    <w:rPr>
                      <w:rFonts w:ascii="Roboto" w:cs="Roboto" w:eastAsia="Roboto" w:hAnsi="Roboto"/>
                      <w:sz w:val="24"/>
                      <w:szCs w:val="24"/>
                    </w:rPr>
                  </w:rPrChange>
                </w:rPr>
                <w:t xml:space="preserve">El reconocimiento no es sólo una cuestión de palabras, sino de actitudes y acciones.</w:t>
              </w:r>
            </w:sdtContent>
          </w:sdt>
        </w:p>
      </w:sdtContent>
    </w:sdt>
    <w:sdt>
      <w:sdtPr>
        <w:tag w:val="goog_rdk_5"/>
      </w:sdtPr>
      <w:sdtContent>
        <w:p w:rsidR="00000000" w:rsidDel="00000000" w:rsidP="00000000" w:rsidRDefault="00000000" w:rsidRPr="00000000" w14:paraId="00000004">
          <w:pPr>
            <w:spacing w:after="240" w:before="240" w:lineRule="auto"/>
            <w:jc w:val="both"/>
            <w:rPr>
              <w:rFonts w:ascii="Roboto" w:cs="Roboto" w:eastAsia="Roboto" w:hAnsi="Roboto"/>
              <w:color w:val="000000"/>
              <w:sz w:val="24"/>
              <w:szCs w:val="24"/>
              <w:rPrChange w:author="Ari Bir" w:id="0" w:date="2023-01-13T19:50:24Z">
                <w:rPr>
                  <w:rFonts w:ascii="Roboto" w:cs="Roboto" w:eastAsia="Roboto" w:hAnsi="Roboto"/>
                  <w:sz w:val="24"/>
                  <w:szCs w:val="24"/>
                </w:rPr>
              </w:rPrChange>
            </w:rPr>
          </w:pPr>
          <w:sdt>
            <w:sdtPr>
              <w:tag w:val="goog_rdk_4"/>
            </w:sdtPr>
            <w:sdtContent>
              <w:r w:rsidDel="00000000" w:rsidR="00000000" w:rsidRPr="00000000">
                <w:rPr>
                  <w:rFonts w:ascii="Roboto" w:cs="Roboto" w:eastAsia="Roboto" w:hAnsi="Roboto"/>
                  <w:color w:val="000000"/>
                  <w:sz w:val="24"/>
                  <w:szCs w:val="24"/>
                  <w:rtl w:val="0"/>
                  <w:rPrChange w:author="Ari Bir" w:id="0" w:date="2023-01-13T19:50:24Z">
                    <w:rPr>
                      <w:rFonts w:ascii="Roboto" w:cs="Roboto" w:eastAsia="Roboto" w:hAnsi="Roboto"/>
                      <w:sz w:val="24"/>
                      <w:szCs w:val="24"/>
                    </w:rPr>
                  </w:rPrChange>
                </w:rPr>
                <w:t xml:space="preserve">Nuestros logros, nuestras vivencias, cada etapa de nuestras vidas tienen un hallazgo ya sea positivo o negativo, el cual nos ha dirigido al punto en el que nos encontramos en el presente. Reconocer los momentos difíciles que nos han empujado al crecimiento, los momentos de felicidad que nos han completado el corazón, nos ayudan a reconocer el valor tan monumental que el tiempo nos regala en el paso de nuestras vidas.</w:t>
              </w:r>
            </w:sdtContent>
          </w:sdt>
        </w:p>
      </w:sdtContent>
    </w:sdt>
    <w:p w:rsidR="00000000" w:rsidDel="00000000" w:rsidP="00000000" w:rsidRDefault="00000000" w:rsidRPr="00000000" w14:paraId="00000005">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En esta ocasión celebramos las emociones que acompañan el reconocimiento personal de cada uno de nosotros.</w:t>
      </w:r>
    </w:p>
    <w:p w:rsidR="00000000" w:rsidDel="00000000" w:rsidP="00000000" w:rsidRDefault="00000000" w:rsidRPr="00000000" w14:paraId="00000006">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Todos los sucesos en la vida están unidos por líneas invisibles, imágenes indelebles, recuerdos que duran para siempre, en cada instante suceden cosas trascendentales que dan un giro a nuestras historias y que se vuelven en un espiral virtuosa. Cada uno de nosotros, siendo testigos o protagonistas, SI QUIERO todos esos instantes que nos conectan y nos hacen disfrutar y valorar cada instante, sobre todo valorar el TIEMPO con nuestros seres queridos.</w:t>
      </w:r>
    </w:p>
    <w:p w:rsidR="00000000" w:rsidDel="00000000" w:rsidP="00000000" w:rsidRDefault="00000000" w:rsidRPr="00000000" w14:paraId="00000007">
      <w:pPr>
        <w:spacing w:after="240" w:before="240" w:lineRule="auto"/>
        <w:jc w:val="both"/>
        <w:rPr>
          <w:rFonts w:ascii="Times New Roman" w:cs="Times New Roman" w:eastAsia="Times New Roman" w:hAnsi="Times New Roman"/>
          <w:sz w:val="26"/>
          <w:szCs w:val="26"/>
        </w:rPr>
      </w:pPr>
      <w:bookmarkStart w:colFirst="0" w:colLast="0" w:name="_heading=h.ttcp6i7shm3a" w:id="1"/>
      <w:bookmarkEnd w:id="1"/>
      <w:r w:rsidDel="00000000" w:rsidR="00000000" w:rsidRPr="00000000">
        <w:rPr>
          <w:rFonts w:ascii="Times New Roman" w:cs="Times New Roman" w:eastAsia="Times New Roman" w:hAnsi="Times New Roman"/>
          <w:sz w:val="26"/>
          <w:szCs w:val="26"/>
          <w:rtl w:val="0"/>
        </w:rPr>
        <w:t xml:space="preserve">SI QUIERO LAS PEQUEÑAS SENSACIONES, LOS LOGROS, LOS RETOS DE LA VIDA.</w:t>
      </w:r>
    </w:p>
    <w:p w:rsidR="00000000" w:rsidDel="00000000" w:rsidP="00000000" w:rsidRDefault="00000000" w:rsidRPr="00000000" w14:paraId="00000008">
      <w:pPr>
        <w:spacing w:after="240" w:before="240" w:lineRule="auto"/>
        <w:jc w:val="both"/>
        <w:rPr>
          <w:rFonts w:ascii="Times New Roman" w:cs="Times New Roman" w:eastAsia="Times New Roman" w:hAnsi="Times New Roman"/>
          <w:sz w:val="26"/>
          <w:szCs w:val="26"/>
        </w:rPr>
      </w:pPr>
      <w:bookmarkStart w:colFirst="0" w:colLast="0" w:name="_heading=h.m5b5gaxcickt" w:id="2"/>
      <w:bookmarkEnd w:id="2"/>
      <w:r w:rsidDel="00000000" w:rsidR="00000000" w:rsidRPr="00000000">
        <w:rPr>
          <w:rFonts w:ascii="Times New Roman" w:cs="Times New Roman" w:eastAsia="Times New Roman" w:hAnsi="Times New Roman"/>
          <w:sz w:val="26"/>
          <w:szCs w:val="26"/>
          <w:rtl w:val="0"/>
        </w:rPr>
        <w:t xml:space="preserve">La campaña fue realizada por la mente creativa de Fausto Terán y su productora Toro Films en la bella región de Mérida y la Ciudad de México.</w:t>
      </w:r>
    </w:p>
    <w:p w:rsidR="00000000" w:rsidDel="00000000" w:rsidP="00000000" w:rsidRDefault="00000000" w:rsidRPr="00000000" w14:paraId="00000009">
      <w:pPr>
        <w:spacing w:after="240" w:before="240" w:lineRule="auto"/>
        <w:jc w:val="both"/>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rtl w:val="0"/>
        </w:rPr>
        <w:t xml:space="preserve">En esta viñeta de la campaña, el protagonista de la Alta Relojería es el modelo IW389101 Reloj de Aviador Cronógrafo Top Gun  de la renombrada marca IWC.</w:t>
      </w:r>
      <w:r w:rsidDel="00000000" w:rsidR="00000000" w:rsidRPr="00000000">
        <w:rPr>
          <w:rtl w:val="0"/>
        </w:rPr>
      </w:r>
    </w:p>
    <w:p w:rsidR="00000000" w:rsidDel="00000000" w:rsidP="00000000" w:rsidRDefault="00000000" w:rsidRPr="00000000" w14:paraId="0000000A">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El legado de IWC está arraigado en el espíritu pionero y emprendedor estadounidense. Florentine Ariosto Jones, un relojero de Boston, fundó la International Watch Company en 1868. </w:t>
      </w:r>
    </w:p>
    <w:p w:rsidR="00000000" w:rsidDel="00000000" w:rsidP="00000000" w:rsidRDefault="00000000" w:rsidRPr="00000000" w14:paraId="0000000B">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Para ello, recurrió a relojeros suizos altamente calificados y se sirvió de la </w:t>
      </w:r>
    </w:p>
    <w:p w:rsidR="00000000" w:rsidDel="00000000" w:rsidP="00000000" w:rsidRDefault="00000000" w:rsidRPr="00000000" w14:paraId="0000000C">
      <w:pPr>
        <w:spacing w:after="240" w:befor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tecnología moderna y la energía hidráulica procedente del cercano río Rin, lo que le permitió crear movimientos de reloj de bolsillo de la mayor calidad. Los Rauschenbach, una familia industrial de Schaffhausen, asumieron el control de la empresa tras el regreso de Jones a Estados Unidos. Durante los primeros años, IWC produjo relojes de bolsillo con indicación digital "Pallweber", así como relojes para hombres y mujeres.</w:t>
      </w:r>
      <w:r w:rsidDel="00000000" w:rsidR="00000000" w:rsidRPr="00000000">
        <w:rPr>
          <w:rtl w:val="0"/>
        </w:rPr>
      </w:r>
    </w:p>
    <w:p w:rsidR="00000000" w:rsidDel="00000000" w:rsidP="00000000" w:rsidRDefault="00000000" w:rsidRPr="00000000" w14:paraId="0000000D">
      <w:pPr>
        <w:spacing w:after="240" w:before="240" w:lineRule="auto"/>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E">
      <w:pPr>
        <w:spacing w:after="240" w:before="240" w:lineRule="auto"/>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0F">
      <w:pPr>
        <w:spacing w:after="240" w:before="240" w:lineRule="auto"/>
        <w:jc w:val="both"/>
        <w:rPr>
          <w:rFonts w:ascii="Times New Roman" w:cs="Times New Roman" w:eastAsia="Times New Roman" w:hAnsi="Times New Roman"/>
          <w:sz w:val="26"/>
          <w:szCs w:val="26"/>
          <w:highlight w:val="white"/>
        </w:rPr>
      </w:pPr>
      <w:r w:rsidDel="00000000" w:rsidR="00000000" w:rsidRPr="00000000">
        <w:rPr>
          <w:rtl w:val="0"/>
        </w:rPr>
      </w:r>
    </w:p>
    <w:p w:rsidR="00000000" w:rsidDel="00000000" w:rsidP="00000000" w:rsidRDefault="00000000" w:rsidRPr="00000000" w14:paraId="00000010">
      <w:pPr>
        <w:spacing w:after="240" w:before="240" w:lineRule="auto"/>
        <w:jc w:val="both"/>
        <w:rPr/>
      </w:pPr>
      <w:r w:rsidDel="00000000" w:rsidR="00000000" w:rsidRPr="00000000">
        <w:rPr>
          <w:rtl w:val="0"/>
        </w:rPr>
      </w:r>
    </w:p>
    <w:sectPr>
      <w:foot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-1080128</wp:posOffset>
          </wp:positionH>
          <wp:positionV relativeFrom="paragraph">
            <wp:posOffset>-659758</wp:posOffset>
          </wp:positionV>
          <wp:extent cx="7729220" cy="1259840"/>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29220" cy="12598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DB6D5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DB6D55"/>
  </w:style>
  <w:style w:type="paragraph" w:styleId="Piedepgina">
    <w:name w:val="footer"/>
    <w:basedOn w:val="Normal"/>
    <w:link w:val="PiedepginaCar"/>
    <w:uiPriority w:val="99"/>
    <w:unhideWhenUsed w:val="1"/>
    <w:rsid w:val="00DB6D5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B6D5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z8EBDsCgaaI+aw7JjPuHWfJC6w==">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2019-09-06T04:04:00Z</dcterms:created>
  <dc:creator>Martín</dc:creator>
</cp:coreProperties>
</file>