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C5EE" w14:textId="7B8223F5" w:rsidR="00F460DC" w:rsidRDefault="00F460DC" w:rsidP="00033082">
      <w:pPr>
        <w:rPr>
          <w:rFonts w:ascii="Bembo Std" w:hAnsi="Bembo Std" w:cs="Arial"/>
          <w:sz w:val="32"/>
          <w:szCs w:val="32"/>
        </w:rPr>
      </w:pPr>
    </w:p>
    <w:p w14:paraId="4E1536BE" w14:textId="1CFA5055" w:rsidR="00923A9F" w:rsidRDefault="00B75B43" w:rsidP="00624CBA">
      <w:pPr>
        <w:rPr>
          <w:rFonts w:ascii="Bembo Std" w:hAnsi="Bembo Std" w:cs="Arial"/>
          <w:sz w:val="32"/>
          <w:szCs w:val="32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6376A280" wp14:editId="210C8911">
            <wp:simplePos x="0" y="0"/>
            <wp:positionH relativeFrom="margin">
              <wp:posOffset>2057400</wp:posOffset>
            </wp:positionH>
            <wp:positionV relativeFrom="margin">
              <wp:posOffset>342900</wp:posOffset>
            </wp:positionV>
            <wp:extent cx="2239645" cy="457200"/>
            <wp:effectExtent l="0" t="0" r="0" b="0"/>
            <wp:wrapSquare wrapText="bothSides"/>
            <wp:docPr id="4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88F31" w14:textId="77777777" w:rsidR="00162DB4" w:rsidRPr="00162DB4" w:rsidRDefault="00162DB4" w:rsidP="00624CBA">
      <w:pPr>
        <w:rPr>
          <w:rFonts w:ascii="Bembo Std" w:hAnsi="Bembo Std" w:cs="Arial"/>
          <w:sz w:val="32"/>
          <w:szCs w:val="32"/>
        </w:rPr>
      </w:pPr>
    </w:p>
    <w:p w14:paraId="1EE1E79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41CA344A" w14:textId="77777777" w:rsidR="00D264B8" w:rsidRDefault="00D264B8" w:rsidP="00745C79">
      <w:pPr>
        <w:rPr>
          <w:rFonts w:ascii="Canela Deck Black" w:hAnsi="Canela Deck Black" w:cs="Arial"/>
          <w:b/>
          <w:sz w:val="40"/>
          <w:szCs w:val="40"/>
        </w:rPr>
      </w:pPr>
    </w:p>
    <w:p w14:paraId="58FF12D3" w14:textId="7D828B44" w:rsidR="000D765F" w:rsidRDefault="008B32A8" w:rsidP="000D765F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>Inicia tu propia tradición</w:t>
      </w:r>
    </w:p>
    <w:p w14:paraId="68B98B38" w14:textId="0C8FC1E5" w:rsidR="000D765F" w:rsidRDefault="00514F38" w:rsidP="000D765F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>c</w:t>
      </w:r>
      <w:r w:rsidR="005A58D2">
        <w:rPr>
          <w:rFonts w:ascii="Canela Deck Black" w:hAnsi="Canela Deck Black" w:cs="Arial"/>
          <w:b/>
          <w:sz w:val="32"/>
          <w:szCs w:val="32"/>
        </w:rPr>
        <w:t xml:space="preserve">on </w:t>
      </w:r>
      <w:r w:rsidR="008B32A8">
        <w:rPr>
          <w:rFonts w:ascii="Canela Deck Black" w:hAnsi="Canela Deck Black" w:cs="Arial"/>
          <w:b/>
          <w:sz w:val="32"/>
          <w:szCs w:val="32"/>
        </w:rPr>
        <w:t xml:space="preserve">Patek Philippe, </w:t>
      </w:r>
      <w:r w:rsidR="005A58D2">
        <w:rPr>
          <w:rFonts w:ascii="Canela Deck Black" w:hAnsi="Canela Deck Black" w:cs="Arial"/>
          <w:b/>
          <w:sz w:val="32"/>
          <w:szCs w:val="32"/>
        </w:rPr>
        <w:t>Berger</w:t>
      </w:r>
      <w:r w:rsidR="008B32A8">
        <w:rPr>
          <w:rFonts w:ascii="Canela Deck Black" w:hAnsi="Canela Deck Black" w:cs="Arial"/>
          <w:b/>
          <w:sz w:val="32"/>
          <w:szCs w:val="32"/>
        </w:rPr>
        <w:t xml:space="preserve"> y </w:t>
      </w:r>
      <w:r w:rsidR="005A58D2">
        <w:rPr>
          <w:rFonts w:ascii="Canela Deck Black" w:hAnsi="Canela Deck Black" w:cs="Arial"/>
          <w:b/>
          <w:sz w:val="32"/>
          <w:szCs w:val="32"/>
        </w:rPr>
        <w:t>Diego Boneta</w:t>
      </w:r>
    </w:p>
    <w:p w14:paraId="0544C7B0" w14:textId="77777777" w:rsidR="00D264B8" w:rsidRDefault="00D264B8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2E7EBBC6" w14:textId="77777777" w:rsidR="00163324" w:rsidRPr="00D5316C" w:rsidRDefault="00163324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621160EE" w14:textId="69704824" w:rsidR="00A41319" w:rsidRDefault="009E4D06" w:rsidP="009E4D06">
      <w:pPr>
        <w:jc w:val="both"/>
        <w:rPr>
          <w:rFonts w:ascii="Bembo Std" w:eastAsiaTheme="minorHAnsi" w:hAnsi="Bembo Std" w:cs="Helvetica"/>
          <w:noProof/>
          <w:lang w:val="es-MX"/>
        </w:rPr>
      </w:pPr>
      <w:r w:rsidRPr="009E4D06">
        <w:rPr>
          <w:rFonts w:ascii="Bembo Std" w:eastAsiaTheme="minorHAnsi" w:hAnsi="Bembo Std" w:cs="Helvetica"/>
          <w:noProof/>
          <w:lang w:val="es-MX"/>
        </w:rPr>
        <w:t xml:space="preserve">Desde 1839, Patek Philippe está comprometida con la continuidad del arte relojero tradicional ginebrino, diseñando, desarrollando y fabricando los relojes que los especialistas coinciden en reconocer como los mejores del mundo. </w:t>
      </w:r>
      <w:r w:rsidR="00A41319" w:rsidRPr="00A41319">
        <w:rPr>
          <w:rFonts w:ascii="Bembo Std" w:eastAsiaTheme="minorHAnsi" w:hAnsi="Bembo Std" w:cs="Helvetica"/>
          <w:noProof/>
          <w:lang w:val="es-MX"/>
        </w:rPr>
        <w:t xml:space="preserve">Con un pasado presidido por un </w:t>
      </w:r>
      <w:r w:rsidR="00A41319" w:rsidRPr="00D41551">
        <w:rPr>
          <w:rFonts w:ascii="Bembo Std" w:eastAsiaTheme="minorHAnsi" w:hAnsi="Bembo Std" w:cs="Helvetica"/>
          <w:i/>
          <w:iCs/>
          <w:noProof/>
          <w:lang w:val="es-MX"/>
        </w:rPr>
        <w:t>saber</w:t>
      </w:r>
      <w:r w:rsidR="0023300A" w:rsidRPr="00D41551">
        <w:rPr>
          <w:rFonts w:ascii="Bembo Std" w:eastAsiaTheme="minorHAnsi" w:hAnsi="Bembo Std" w:cs="Helvetica"/>
          <w:i/>
          <w:iCs/>
          <w:noProof/>
          <w:lang w:val="es-MX"/>
        </w:rPr>
        <w:t>-</w:t>
      </w:r>
      <w:r w:rsidR="00A41319" w:rsidRPr="00D41551">
        <w:rPr>
          <w:rFonts w:ascii="Bembo Std" w:eastAsiaTheme="minorHAnsi" w:hAnsi="Bembo Std" w:cs="Helvetica"/>
          <w:i/>
          <w:iCs/>
          <w:noProof/>
          <w:lang w:val="es-MX"/>
        </w:rPr>
        <w:t>hacer</w:t>
      </w:r>
      <w:r w:rsidR="00A41319" w:rsidRPr="00D41551">
        <w:rPr>
          <w:rFonts w:ascii="Bembo Std" w:eastAsiaTheme="minorHAnsi" w:hAnsi="Bembo Std" w:cs="Helvetica"/>
          <w:noProof/>
          <w:lang w:val="es-MX"/>
        </w:rPr>
        <w:t xml:space="preserve"> excepcional</w:t>
      </w:r>
      <w:r w:rsidR="00A41319" w:rsidRPr="00A41319">
        <w:rPr>
          <w:rFonts w:ascii="Bembo Std" w:eastAsiaTheme="minorHAnsi" w:hAnsi="Bembo Std" w:cs="Helvetica"/>
          <w:noProof/>
          <w:lang w:val="es-MX"/>
        </w:rPr>
        <w:t>, Patek Philippe cultiva una tradición de innovación coronada con un impresionante repertorio de más de 100 patentes registradas.</w:t>
      </w:r>
      <w:r w:rsidR="00A41319">
        <w:rPr>
          <w:rFonts w:ascii="Bembo Std" w:eastAsiaTheme="minorHAnsi" w:hAnsi="Bembo Std" w:cs="Helvetica"/>
          <w:noProof/>
          <w:lang w:val="es-MX"/>
        </w:rPr>
        <w:t xml:space="preserve"> </w:t>
      </w:r>
      <w:r w:rsidR="00A41319" w:rsidRPr="00A41319">
        <w:rPr>
          <w:rFonts w:ascii="Bembo Std" w:eastAsiaTheme="minorHAnsi" w:hAnsi="Bembo Std" w:cs="Helvetica"/>
          <w:noProof/>
          <w:lang w:val="es-MX"/>
        </w:rPr>
        <w:t>Como manufactura independiente de Ginebra</w:t>
      </w:r>
      <w:r w:rsidR="00A41319">
        <w:rPr>
          <w:rFonts w:ascii="Bembo Std" w:eastAsiaTheme="minorHAnsi" w:hAnsi="Bembo Std" w:cs="Helvetica"/>
          <w:noProof/>
          <w:lang w:val="es-MX"/>
        </w:rPr>
        <w:t xml:space="preserve">, está en </w:t>
      </w:r>
      <w:r w:rsidR="00A41319" w:rsidRPr="00A41319">
        <w:rPr>
          <w:rFonts w:ascii="Bembo Std" w:eastAsiaTheme="minorHAnsi" w:hAnsi="Bembo Std" w:cs="Helvetica"/>
          <w:noProof/>
          <w:lang w:val="es-MX"/>
        </w:rPr>
        <w:t>manos de una sola familia,</w:t>
      </w:r>
      <w:r w:rsidR="00A41319">
        <w:rPr>
          <w:rFonts w:ascii="Bembo Std" w:eastAsiaTheme="minorHAnsi" w:hAnsi="Bembo Std" w:cs="Helvetica"/>
          <w:noProof/>
          <w:lang w:val="es-MX"/>
        </w:rPr>
        <w:t xml:space="preserve"> gracias a lo cual</w:t>
      </w:r>
      <w:r w:rsidR="00A41319" w:rsidRPr="00A41319">
        <w:rPr>
          <w:rFonts w:ascii="Bembo Std" w:eastAsiaTheme="minorHAnsi" w:hAnsi="Bembo Std" w:cs="Helvetica"/>
          <w:noProof/>
          <w:lang w:val="es-MX"/>
        </w:rPr>
        <w:t xml:space="preserve"> goza de total autonomía en materia de creación</w:t>
      </w:r>
      <w:r w:rsidR="00A41319">
        <w:rPr>
          <w:rFonts w:ascii="Bembo Std" w:eastAsiaTheme="minorHAnsi" w:hAnsi="Bembo Std" w:cs="Helvetica"/>
          <w:noProof/>
          <w:lang w:val="es-MX"/>
        </w:rPr>
        <w:t>.</w:t>
      </w:r>
    </w:p>
    <w:p w14:paraId="2313ECCD" w14:textId="77777777" w:rsidR="00A41319" w:rsidRDefault="00A41319" w:rsidP="009E4D06">
      <w:pPr>
        <w:jc w:val="both"/>
        <w:rPr>
          <w:rFonts w:ascii="Bembo Std" w:eastAsiaTheme="minorHAnsi" w:hAnsi="Bembo Std" w:cs="Helvetica"/>
          <w:noProof/>
          <w:lang w:val="es-MX"/>
        </w:rPr>
      </w:pPr>
    </w:p>
    <w:p w14:paraId="172943C4" w14:textId="5C2A5FA0" w:rsidR="009E4D06" w:rsidRDefault="00A41319" w:rsidP="00D32074">
      <w:pPr>
        <w:jc w:val="both"/>
        <w:rPr>
          <w:rFonts w:ascii="Bembo Std" w:eastAsiaTheme="minorHAnsi" w:hAnsi="Bembo Std" w:cs="Helvetica"/>
          <w:noProof/>
          <w:lang w:val="es-MX"/>
        </w:rPr>
      </w:pPr>
      <w:r>
        <w:rPr>
          <w:rFonts w:ascii="Bembo Std" w:eastAsiaTheme="minorHAnsi" w:hAnsi="Bembo Std" w:cs="Helvetica"/>
          <w:noProof/>
          <w:lang w:val="es-MX"/>
        </w:rPr>
        <w:t xml:space="preserve">El slogan de la marca </w:t>
      </w:r>
      <w:r w:rsidR="00D32074" w:rsidRPr="00D32074">
        <w:rPr>
          <w:rFonts w:ascii="Bembo Std" w:eastAsiaTheme="minorHAnsi" w:hAnsi="Bembo Std" w:cs="Helvetica"/>
          <w:noProof/>
          <w:lang w:val="es-MX"/>
        </w:rPr>
        <w:t>“Un reloj Patek Philippe nunca será exclusivamente suyo.</w:t>
      </w:r>
      <w:r w:rsidR="00D32074">
        <w:rPr>
          <w:rFonts w:ascii="Bembo Std" w:eastAsiaTheme="minorHAnsi" w:hAnsi="Bembo Std" w:cs="Helvetica"/>
          <w:noProof/>
          <w:lang w:val="es-MX"/>
        </w:rPr>
        <w:t xml:space="preserve"> </w:t>
      </w:r>
      <w:r w:rsidR="00D32074" w:rsidRPr="00D32074">
        <w:rPr>
          <w:rFonts w:ascii="Bembo Std" w:eastAsiaTheme="minorHAnsi" w:hAnsi="Bembo Std" w:cs="Helvetica"/>
          <w:noProof/>
          <w:lang w:val="es-MX"/>
        </w:rPr>
        <w:t>Usted sólo tiene el placer de cuidarlo para la siguiente generación”</w:t>
      </w:r>
      <w:r w:rsidR="00D32074">
        <w:rPr>
          <w:rFonts w:ascii="Bembo Std" w:eastAsiaTheme="minorHAnsi" w:hAnsi="Bembo Std" w:cs="Helvetica"/>
          <w:noProof/>
          <w:lang w:val="es-MX"/>
        </w:rPr>
        <w:t xml:space="preserve">, </w:t>
      </w:r>
      <w:r>
        <w:rPr>
          <w:rFonts w:ascii="Bembo Std" w:eastAsiaTheme="minorHAnsi" w:hAnsi="Bembo Std" w:cs="Helvetica"/>
          <w:noProof/>
          <w:lang w:val="es-MX"/>
        </w:rPr>
        <w:t xml:space="preserve">se ha plasmado también en la nueva campaña publicitaria de Berger “Promesas”, donde la estrella internacional Diego Boneta comparte la </w:t>
      </w:r>
      <w:r w:rsidR="00D32074">
        <w:rPr>
          <w:rFonts w:ascii="Bembo Std" w:eastAsiaTheme="minorHAnsi" w:hAnsi="Bembo Std" w:cs="Helvetica"/>
          <w:noProof/>
          <w:lang w:val="es-MX"/>
        </w:rPr>
        <w:t xml:space="preserve">escena de la </w:t>
      </w:r>
      <w:r>
        <w:rPr>
          <w:rFonts w:ascii="Bembo Std" w:eastAsiaTheme="minorHAnsi" w:hAnsi="Bembo Std" w:cs="Helvetica"/>
          <w:noProof/>
          <w:lang w:val="es-MX"/>
        </w:rPr>
        <w:t xml:space="preserve">Navidad con su familia: su mamá Astrid, su padre Lauro, su hermana Natalia y su hermano Santiago. Todos usando relojes Patek Philippe y las mujeres </w:t>
      </w:r>
      <w:r w:rsidR="00203D6A">
        <w:rPr>
          <w:rFonts w:ascii="Bembo Std" w:eastAsiaTheme="minorHAnsi" w:hAnsi="Bembo Std" w:cs="Helvetica"/>
          <w:noProof/>
          <w:lang w:val="es-MX"/>
        </w:rPr>
        <w:t xml:space="preserve">también llevan </w:t>
      </w:r>
      <w:r>
        <w:rPr>
          <w:rFonts w:ascii="Bembo Std" w:eastAsiaTheme="minorHAnsi" w:hAnsi="Bembo Std" w:cs="Helvetica"/>
          <w:noProof/>
          <w:lang w:val="es-MX"/>
        </w:rPr>
        <w:t>alta joyería de Berger.</w:t>
      </w:r>
    </w:p>
    <w:p w14:paraId="428B2297" w14:textId="6EBAE301" w:rsidR="00D32074" w:rsidRDefault="00D32074" w:rsidP="009E4D06">
      <w:pPr>
        <w:jc w:val="both"/>
        <w:rPr>
          <w:rFonts w:ascii="Bembo Std" w:eastAsiaTheme="minorHAnsi" w:hAnsi="Bembo Std" w:cs="Helvetica"/>
          <w:noProof/>
          <w:lang w:val="es-MX"/>
        </w:rPr>
      </w:pPr>
    </w:p>
    <w:p w14:paraId="12A389A3" w14:textId="681E6DC4" w:rsidR="00D32074" w:rsidRDefault="00207F22" w:rsidP="009E4D06">
      <w:pPr>
        <w:jc w:val="both"/>
        <w:rPr>
          <w:rFonts w:ascii="Bembo Std" w:eastAsiaTheme="minorHAnsi" w:hAnsi="Bembo Std" w:cs="Helvetica"/>
          <w:noProof/>
          <w:lang w:val="es-MX"/>
        </w:rPr>
      </w:pPr>
      <w:r>
        <w:rPr>
          <w:rFonts w:ascii="Bembo Std" w:eastAsiaTheme="minorHAnsi" w:hAnsi="Bembo Std" w:cs="Helvetica"/>
          <w:noProof/>
          <w:lang w:val="es-MX"/>
        </w:rPr>
        <w:t xml:space="preserve">Diego usa en una escena con su padre el reloj </w:t>
      </w:r>
      <w:r w:rsidRPr="00207F22">
        <w:rPr>
          <w:rFonts w:ascii="Bembo Std" w:eastAsiaTheme="minorHAnsi" w:hAnsi="Bembo Std" w:cs="Helvetica"/>
          <w:noProof/>
          <w:lang w:val="es-MX"/>
        </w:rPr>
        <w:t>Patek Philippe Complicaciones Calatrava Pilot Travel Time  Ref. 5524G-001</w:t>
      </w:r>
      <w:r>
        <w:rPr>
          <w:rFonts w:ascii="Bembo Std" w:eastAsiaTheme="minorHAnsi" w:hAnsi="Bembo Std" w:cs="Helvetica"/>
          <w:noProof/>
          <w:lang w:val="es-MX"/>
        </w:rPr>
        <w:t xml:space="preserve"> y en otra escena con toda su familia el reloj </w:t>
      </w:r>
      <w:r w:rsidRPr="00207F22">
        <w:rPr>
          <w:rFonts w:ascii="Bembo Std" w:eastAsiaTheme="minorHAnsi" w:hAnsi="Bembo Std" w:cs="Helvetica"/>
          <w:noProof/>
          <w:lang w:val="es-MX"/>
        </w:rPr>
        <w:t>Patek Philippe Nautilus Calendario Anual Fases de la Luna  Ref. 5726/1A-014</w:t>
      </w:r>
      <w:r>
        <w:rPr>
          <w:rFonts w:ascii="Bembo Std" w:eastAsiaTheme="minorHAnsi" w:hAnsi="Bembo Std" w:cs="Helvetica"/>
          <w:noProof/>
          <w:lang w:val="es-MX"/>
        </w:rPr>
        <w:t xml:space="preserve">. </w:t>
      </w:r>
      <w:r w:rsidR="00EF5B2F">
        <w:rPr>
          <w:rFonts w:ascii="Bembo Std" w:eastAsiaTheme="minorHAnsi" w:hAnsi="Bembo Std" w:cs="Helvetica"/>
          <w:noProof/>
          <w:lang w:val="es-MX"/>
        </w:rPr>
        <w:t>Por su parte, Lauro</w:t>
      </w:r>
      <w:r w:rsidR="004A1397">
        <w:rPr>
          <w:rFonts w:ascii="Bembo Std" w:eastAsiaTheme="minorHAnsi" w:hAnsi="Bembo Std" w:cs="Helvetica"/>
          <w:noProof/>
          <w:lang w:val="es-MX"/>
        </w:rPr>
        <w:t>,</w:t>
      </w:r>
      <w:r w:rsidR="00EF5B2F">
        <w:rPr>
          <w:rFonts w:ascii="Bembo Std" w:eastAsiaTheme="minorHAnsi" w:hAnsi="Bembo Std" w:cs="Helvetica"/>
          <w:noProof/>
          <w:lang w:val="es-MX"/>
        </w:rPr>
        <w:t xml:space="preserve"> el papá de Diego Boneta</w:t>
      </w:r>
      <w:r w:rsidR="004A1397">
        <w:rPr>
          <w:rFonts w:ascii="Bembo Std" w:eastAsiaTheme="minorHAnsi" w:hAnsi="Bembo Std" w:cs="Helvetica"/>
          <w:noProof/>
          <w:lang w:val="es-MX"/>
        </w:rPr>
        <w:t>,</w:t>
      </w:r>
      <w:r w:rsidR="00EF5B2F">
        <w:rPr>
          <w:rFonts w:ascii="Bembo Std" w:eastAsiaTheme="minorHAnsi" w:hAnsi="Bembo Std" w:cs="Helvetica"/>
          <w:noProof/>
          <w:lang w:val="es-MX"/>
        </w:rPr>
        <w:t xml:space="preserve"> usa el reloj </w:t>
      </w:r>
      <w:r w:rsidR="00EF5B2F" w:rsidRPr="00EF5B2F">
        <w:rPr>
          <w:rFonts w:ascii="Bembo Std" w:eastAsiaTheme="minorHAnsi" w:hAnsi="Bembo Std" w:cs="Helvetica"/>
          <w:noProof/>
          <w:lang w:val="es-MX"/>
        </w:rPr>
        <w:t>Patek Philippe Complicaciones Calatrava Pilot Travel Time  Ref. 5524R-001</w:t>
      </w:r>
      <w:r w:rsidR="00F3161D">
        <w:rPr>
          <w:rFonts w:ascii="Bembo Std" w:eastAsiaTheme="minorHAnsi" w:hAnsi="Bembo Std" w:cs="Helvetica"/>
          <w:noProof/>
          <w:lang w:val="es-MX"/>
        </w:rPr>
        <w:t xml:space="preserve"> y el reloj </w:t>
      </w:r>
      <w:r w:rsidR="00F3161D" w:rsidRPr="00F3161D">
        <w:rPr>
          <w:rFonts w:ascii="Bembo Std" w:eastAsiaTheme="minorHAnsi" w:hAnsi="Bembo Std" w:cs="Helvetica"/>
          <w:noProof/>
          <w:lang w:val="es-MX"/>
        </w:rPr>
        <w:t>Patek Philippe Grandes Complicaciones Cronógrafo Calendario Perpetuo  Ref. 5270J-001</w:t>
      </w:r>
      <w:r w:rsidR="00EF5B2F">
        <w:rPr>
          <w:rFonts w:ascii="Bembo Std" w:eastAsiaTheme="minorHAnsi" w:hAnsi="Bembo Std" w:cs="Helvetica"/>
          <w:noProof/>
          <w:lang w:val="es-MX"/>
        </w:rPr>
        <w:t xml:space="preserve">; su hermano Santiago el </w:t>
      </w:r>
      <w:r w:rsidR="00620104" w:rsidRPr="00620104">
        <w:rPr>
          <w:rFonts w:ascii="Bembo Std" w:eastAsiaTheme="minorHAnsi" w:hAnsi="Bembo Std" w:cs="Helvetica"/>
          <w:noProof/>
          <w:lang w:val="es-MX"/>
        </w:rPr>
        <w:t>Patek Philippe  Aquanaut Ref.5168G-010</w:t>
      </w:r>
      <w:r w:rsidR="00620104">
        <w:rPr>
          <w:rFonts w:ascii="Bembo Std" w:eastAsiaTheme="minorHAnsi" w:hAnsi="Bembo Std" w:cs="Helvetica"/>
          <w:noProof/>
          <w:lang w:val="es-MX"/>
        </w:rPr>
        <w:t xml:space="preserve">; su madre ha optado por un </w:t>
      </w:r>
      <w:r w:rsidR="00AA0BA5" w:rsidRPr="00AA0BA5">
        <w:rPr>
          <w:rFonts w:ascii="Bembo Std" w:eastAsiaTheme="minorHAnsi" w:hAnsi="Bembo Std" w:cs="Helvetica"/>
          <w:noProof/>
          <w:lang w:val="es-MX"/>
        </w:rPr>
        <w:t>Patek Philippe Twenty-4 Automático  Ref. 7300/1200R-010</w:t>
      </w:r>
      <w:r w:rsidR="00AA0BA5">
        <w:rPr>
          <w:rFonts w:ascii="Bembo Std" w:eastAsiaTheme="minorHAnsi" w:hAnsi="Bembo Std" w:cs="Helvetica"/>
          <w:noProof/>
          <w:lang w:val="es-MX"/>
        </w:rPr>
        <w:t xml:space="preserve"> y su hermana por el nuevo </w:t>
      </w:r>
      <w:r w:rsidR="00AA0BA5" w:rsidRPr="00AA0BA5">
        <w:rPr>
          <w:rFonts w:ascii="Bembo Std" w:eastAsiaTheme="minorHAnsi" w:hAnsi="Bembo Std" w:cs="Helvetica"/>
          <w:noProof/>
          <w:lang w:val="es-MX"/>
        </w:rPr>
        <w:t>Patek Philippe Twenty-4  Automático Ref. 7300/1200A-011</w:t>
      </w:r>
      <w:r w:rsidR="00AA0BA5">
        <w:rPr>
          <w:rFonts w:ascii="Bembo Std" w:eastAsiaTheme="minorHAnsi" w:hAnsi="Bembo Std" w:cs="Helvetica"/>
          <w:noProof/>
          <w:lang w:val="es-MX"/>
        </w:rPr>
        <w:t xml:space="preserve"> con carátula verde olivo</w:t>
      </w:r>
      <w:r w:rsidR="00623F24">
        <w:rPr>
          <w:rFonts w:ascii="Bembo Std" w:eastAsiaTheme="minorHAnsi" w:hAnsi="Bembo Std" w:cs="Helvetica"/>
          <w:noProof/>
          <w:lang w:val="es-MX"/>
        </w:rPr>
        <w:t>.</w:t>
      </w:r>
    </w:p>
    <w:p w14:paraId="42888C84" w14:textId="0B836D63" w:rsidR="00A62A83" w:rsidRDefault="00A62A83" w:rsidP="009E4D06">
      <w:pPr>
        <w:jc w:val="both"/>
        <w:rPr>
          <w:rFonts w:ascii="Bembo Std" w:eastAsiaTheme="minorHAnsi" w:hAnsi="Bembo Std" w:cs="Helvetica"/>
          <w:noProof/>
          <w:lang w:val="es-MX"/>
        </w:rPr>
      </w:pPr>
    </w:p>
    <w:p w14:paraId="4C0822BD" w14:textId="5D9B7663" w:rsidR="00A62A83" w:rsidRDefault="00A62A83" w:rsidP="009E4D06">
      <w:pPr>
        <w:jc w:val="both"/>
        <w:rPr>
          <w:rFonts w:ascii="Bembo Std" w:eastAsiaTheme="minorHAnsi" w:hAnsi="Bembo Std" w:cs="Helvetica"/>
          <w:noProof/>
          <w:lang w:val="es-MX"/>
        </w:rPr>
      </w:pPr>
      <w:r>
        <w:rPr>
          <w:rFonts w:ascii="Bembo Std" w:eastAsiaTheme="minorHAnsi" w:hAnsi="Bembo Std" w:cs="Helvetica"/>
          <w:noProof/>
          <w:lang w:val="es-MX"/>
        </w:rPr>
        <w:t xml:space="preserve">Toda las piezas de Alta joyería que aparecen en este momento de la campaña “Promesas” de Navidad son de Berger y han sido creadas </w:t>
      </w:r>
      <w:r w:rsidR="00E0695E">
        <w:rPr>
          <w:rFonts w:ascii="Bembo Std" w:eastAsiaTheme="minorHAnsi" w:hAnsi="Bembo Std" w:cs="Helvetica"/>
          <w:noProof/>
          <w:lang w:val="es-MX"/>
        </w:rPr>
        <w:t xml:space="preserve">a mano </w:t>
      </w:r>
      <w:r>
        <w:rPr>
          <w:rFonts w:ascii="Bembo Std" w:eastAsiaTheme="minorHAnsi" w:hAnsi="Bembo Std" w:cs="Helvetica"/>
          <w:noProof/>
          <w:lang w:val="es-MX"/>
        </w:rPr>
        <w:t>como piezas únicas.</w:t>
      </w:r>
    </w:p>
    <w:p w14:paraId="038FA54C" w14:textId="77777777" w:rsidR="000A74EB" w:rsidRPr="009E4D06" w:rsidRDefault="000A74EB" w:rsidP="009E4D06">
      <w:pPr>
        <w:jc w:val="both"/>
        <w:rPr>
          <w:rFonts w:ascii="Bembo Std" w:eastAsiaTheme="minorHAnsi" w:hAnsi="Bembo Std" w:cs="Helvetica"/>
          <w:noProof/>
          <w:lang w:val="es-MX"/>
        </w:rPr>
      </w:pPr>
    </w:p>
    <w:p w14:paraId="3AB11923" w14:textId="181310D9" w:rsidR="009E4D06" w:rsidRDefault="009E4D06" w:rsidP="009E4D06">
      <w:pPr>
        <w:jc w:val="both"/>
        <w:rPr>
          <w:rFonts w:ascii="Bembo Std" w:eastAsiaTheme="minorHAnsi" w:hAnsi="Bembo Std" w:cs="Helvetica"/>
          <w:noProof/>
          <w:lang w:val="es-MX"/>
        </w:rPr>
      </w:pPr>
      <w:r w:rsidRPr="009E4D06">
        <w:rPr>
          <w:rFonts w:ascii="Bembo Std" w:eastAsiaTheme="minorHAnsi" w:hAnsi="Bembo Std" w:cs="Helvetica"/>
          <w:noProof/>
          <w:lang w:val="es-MX"/>
        </w:rPr>
        <w:t>La familia Berger junto con la familia Boneta invita</w:t>
      </w:r>
      <w:r w:rsidR="00E0695E">
        <w:rPr>
          <w:rFonts w:ascii="Bembo Std" w:eastAsiaTheme="minorHAnsi" w:hAnsi="Bembo Std" w:cs="Helvetica"/>
          <w:noProof/>
          <w:lang w:val="es-MX"/>
        </w:rPr>
        <w:t>n</w:t>
      </w:r>
      <w:r w:rsidRPr="009E4D06">
        <w:rPr>
          <w:rFonts w:ascii="Bembo Std" w:eastAsiaTheme="minorHAnsi" w:hAnsi="Bembo Std" w:cs="Helvetica"/>
          <w:noProof/>
          <w:lang w:val="es-MX"/>
        </w:rPr>
        <w:t xml:space="preserve"> a iniciar tu propia tradición este 2021 con lo mejor de la Alta Relojería Suiza y exclusivas piezas de Alta Joyería, construyendo un legado familiar para las futuras generaciones. ¡Muy felices fiestas! </w:t>
      </w:r>
    </w:p>
    <w:p w14:paraId="1C19CE83" w14:textId="77777777" w:rsidR="009E4D06" w:rsidRDefault="009E4D06" w:rsidP="009E4D06">
      <w:pPr>
        <w:jc w:val="both"/>
        <w:rPr>
          <w:rFonts w:ascii="Bembo Std" w:eastAsiaTheme="minorHAnsi" w:hAnsi="Bembo Std" w:cs="Helvetica"/>
          <w:noProof/>
          <w:lang w:val="es-MX"/>
        </w:rPr>
      </w:pPr>
    </w:p>
    <w:p w14:paraId="557E0B86" w14:textId="372CCC8C" w:rsidR="00946B42" w:rsidRDefault="00946B42" w:rsidP="009E4D06">
      <w:pPr>
        <w:jc w:val="both"/>
        <w:rPr>
          <w:rFonts w:ascii="Bembo Std" w:hAnsi="Bembo Std" w:cs="Helvetica"/>
          <w:noProof/>
        </w:rPr>
      </w:pPr>
      <w:r w:rsidRPr="00BE60A5">
        <w:rPr>
          <w:rFonts w:ascii="Bembo Std" w:hAnsi="Bembo Std" w:cs="Helvetica"/>
          <w:noProof/>
        </w:rPr>
        <w:t>Fotografías en alta</w:t>
      </w:r>
      <w:r w:rsidR="00F02940" w:rsidRPr="00BE60A5">
        <w:rPr>
          <w:rFonts w:ascii="Bembo Std" w:hAnsi="Bembo Std" w:cs="Helvetica"/>
          <w:noProof/>
        </w:rPr>
        <w:t xml:space="preserve"> resolución de la ca</w:t>
      </w:r>
      <w:r w:rsidR="00E84805">
        <w:rPr>
          <w:rFonts w:ascii="Bembo Std" w:hAnsi="Bembo Std" w:cs="Helvetica"/>
          <w:noProof/>
        </w:rPr>
        <w:t>mpaña,</w:t>
      </w:r>
      <w:r w:rsidR="00F02940" w:rsidRPr="00BE60A5">
        <w:rPr>
          <w:rFonts w:ascii="Bembo Std" w:hAnsi="Bembo Std" w:cs="Helvetica"/>
          <w:noProof/>
        </w:rPr>
        <w:t xml:space="preserve"> los relojes </w:t>
      </w:r>
      <w:r w:rsidR="00E84805">
        <w:rPr>
          <w:rFonts w:ascii="Bembo Std" w:hAnsi="Bembo Std" w:cs="Helvetica"/>
          <w:noProof/>
        </w:rPr>
        <w:t xml:space="preserve">y las joyas </w:t>
      </w:r>
      <w:r w:rsidRPr="00BE60A5">
        <w:rPr>
          <w:rFonts w:ascii="Bembo Std" w:hAnsi="Bembo Std" w:cs="Helvetica"/>
          <w:noProof/>
        </w:rPr>
        <w:t xml:space="preserve">que se muestran están disponibles en la Sala de Prensa de nuestro sitio web: </w:t>
      </w:r>
      <w:hyperlink r:id="rId6" w:history="1">
        <w:r w:rsidR="009E4D06" w:rsidRPr="00423178">
          <w:rPr>
            <w:rStyle w:val="Hipervnculo"/>
            <w:rFonts w:ascii="Bembo Std" w:hAnsi="Bembo Std" w:cs="Helvetica"/>
            <w:noProof/>
          </w:rPr>
          <w:t>www.berger.com.mx</w:t>
        </w:r>
      </w:hyperlink>
    </w:p>
    <w:p w14:paraId="110A2542" w14:textId="77777777" w:rsidR="009E4D06" w:rsidRPr="00BE60A5" w:rsidRDefault="009E4D06" w:rsidP="009E4D06">
      <w:pPr>
        <w:jc w:val="both"/>
        <w:rPr>
          <w:rFonts w:ascii="Bembo Std" w:hAnsi="Bembo Std" w:cs="Helvetica"/>
          <w:noProof/>
          <w:lang w:val="es-ES"/>
        </w:rPr>
      </w:pPr>
    </w:p>
    <w:p w14:paraId="5F1D3BE1" w14:textId="77777777" w:rsidR="00FF6515" w:rsidRPr="00BE60A5" w:rsidRDefault="00FF6515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lang w:val="es-MX"/>
        </w:rPr>
      </w:pPr>
    </w:p>
    <w:p w14:paraId="19699CD3" w14:textId="77777777" w:rsidR="009E4D06" w:rsidRPr="0023300A" w:rsidRDefault="00BE60A5" w:rsidP="00BE60A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b/>
          <w:bCs/>
          <w:lang w:val="es-MX"/>
        </w:rPr>
      </w:pPr>
      <w:r w:rsidRPr="0023300A">
        <w:rPr>
          <w:rFonts w:ascii="Bembo Std" w:eastAsia="Times New Roman" w:hAnsi="Bembo Std" w:cs="Times New Roman"/>
          <w:b/>
          <w:bCs/>
          <w:lang w:val="es-MX"/>
        </w:rPr>
        <w:t xml:space="preserve">#Berger #DiegoBoneta </w:t>
      </w:r>
    </w:p>
    <w:p w14:paraId="584A8C13" w14:textId="62F984D4" w:rsidR="00BE60A5" w:rsidRPr="00BE60A5" w:rsidRDefault="00BE60A5" w:rsidP="00BE60A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</w:rPr>
      </w:pPr>
      <w:r w:rsidRPr="0023300A">
        <w:rPr>
          <w:rFonts w:ascii="Bembo Std" w:eastAsia="Times New Roman" w:hAnsi="Bembo Std" w:cs="Times New Roman"/>
          <w:b/>
          <w:bCs/>
          <w:lang w:val="es-MX"/>
        </w:rPr>
        <w:t>#</w:t>
      </w:r>
      <w:r w:rsidR="0084592A" w:rsidRPr="0023300A">
        <w:rPr>
          <w:rFonts w:ascii="Bembo Std" w:eastAsia="Times New Roman" w:hAnsi="Bembo Std" w:cs="Times New Roman"/>
          <w:b/>
          <w:bCs/>
          <w:lang w:val="es-MX"/>
        </w:rPr>
        <w:t>NataliaBoneta #SantiagoBoneta</w:t>
      </w:r>
      <w:r w:rsidR="009E4D06" w:rsidRPr="009E4D06">
        <w:t xml:space="preserve"> </w:t>
      </w:r>
      <w:r w:rsidR="009E4D06" w:rsidRPr="0023300A">
        <w:rPr>
          <w:rFonts w:ascii="Bembo Std" w:eastAsia="Times New Roman" w:hAnsi="Bembo Std" w:cs="Times New Roman"/>
          <w:b/>
          <w:bCs/>
          <w:lang w:val="es-MX"/>
        </w:rPr>
        <w:t>#AstridBoneta #Laurogm28</w:t>
      </w:r>
    </w:p>
    <w:p w14:paraId="559CCBE9" w14:textId="03B1FC09" w:rsidR="00033082" w:rsidRPr="009E4D06" w:rsidRDefault="00BE60A5" w:rsidP="009E4D06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b/>
          <w:bCs/>
          <w:lang w:val="en-US"/>
        </w:rPr>
      </w:pPr>
      <w:r w:rsidRPr="00BE60A5">
        <w:rPr>
          <w:rFonts w:ascii="Bembo Std" w:eastAsia="Times New Roman" w:hAnsi="Bembo Std" w:cs="Times New Roman"/>
          <w:b/>
          <w:bCs/>
          <w:lang w:val="en-US"/>
        </w:rPr>
        <w:t>#</w:t>
      </w:r>
      <w:r w:rsidR="009E4D06">
        <w:rPr>
          <w:rFonts w:ascii="Bembo Std" w:eastAsia="Times New Roman" w:hAnsi="Bembo Std" w:cs="Times New Roman"/>
          <w:b/>
          <w:bCs/>
          <w:lang w:val="en-US"/>
        </w:rPr>
        <w:t>PatekTime</w:t>
      </w:r>
      <w:r w:rsidRPr="00BE60A5">
        <w:rPr>
          <w:rFonts w:ascii="Bembo Std" w:eastAsia="Times New Roman" w:hAnsi="Bembo Std" w:cs="Times New Roman"/>
          <w:b/>
          <w:bCs/>
          <w:lang w:val="en-US"/>
        </w:rPr>
        <w:t xml:space="preserve"> #BergerPromesas #</w:t>
      </w:r>
      <w:r w:rsidR="0084592A">
        <w:rPr>
          <w:rFonts w:ascii="Bembo Std" w:eastAsia="Times New Roman" w:hAnsi="Bembo Std" w:cs="Times New Roman"/>
          <w:b/>
          <w:bCs/>
          <w:lang w:val="en-US"/>
        </w:rPr>
        <w:t>CelebratewithBerger</w:t>
      </w:r>
    </w:p>
    <w:sectPr w:rsidR="00033082" w:rsidRPr="009E4D06" w:rsidSect="00023301">
      <w:pgSz w:w="11900" w:h="16840"/>
      <w:pgMar w:top="426" w:right="98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mbo Std">
    <w:altName w:val="Calibri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ela Deck Black">
    <w:altName w:val="Calibri"/>
    <w:charset w:val="00"/>
    <w:family w:val="auto"/>
    <w:pitch w:val="variable"/>
    <w:sig w:usb0="A000002F" w:usb1="4000005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F64AE"/>
    <w:multiLevelType w:val="multilevel"/>
    <w:tmpl w:val="8C9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CD"/>
    <w:rsid w:val="000023F6"/>
    <w:rsid w:val="00010B84"/>
    <w:rsid w:val="00021F1A"/>
    <w:rsid w:val="00022921"/>
    <w:rsid w:val="00023301"/>
    <w:rsid w:val="00033082"/>
    <w:rsid w:val="000406D1"/>
    <w:rsid w:val="000472E9"/>
    <w:rsid w:val="0005012C"/>
    <w:rsid w:val="00056412"/>
    <w:rsid w:val="00057280"/>
    <w:rsid w:val="0007275D"/>
    <w:rsid w:val="00081B6A"/>
    <w:rsid w:val="0008483B"/>
    <w:rsid w:val="00096C3B"/>
    <w:rsid w:val="00096F2A"/>
    <w:rsid w:val="000A74EB"/>
    <w:rsid w:val="000B5088"/>
    <w:rsid w:val="000B705A"/>
    <w:rsid w:val="000C53FD"/>
    <w:rsid w:val="000D765F"/>
    <w:rsid w:val="000E52FE"/>
    <w:rsid w:val="000F60BE"/>
    <w:rsid w:val="000F66E3"/>
    <w:rsid w:val="00101C56"/>
    <w:rsid w:val="00104020"/>
    <w:rsid w:val="00106FE4"/>
    <w:rsid w:val="0012546A"/>
    <w:rsid w:val="00125C31"/>
    <w:rsid w:val="00132CA3"/>
    <w:rsid w:val="0013352D"/>
    <w:rsid w:val="00134A71"/>
    <w:rsid w:val="00136AAC"/>
    <w:rsid w:val="00153418"/>
    <w:rsid w:val="00155CF3"/>
    <w:rsid w:val="00156AA7"/>
    <w:rsid w:val="00160419"/>
    <w:rsid w:val="00161F62"/>
    <w:rsid w:val="00162DB4"/>
    <w:rsid w:val="00163324"/>
    <w:rsid w:val="00167B71"/>
    <w:rsid w:val="00174BCF"/>
    <w:rsid w:val="0017645A"/>
    <w:rsid w:val="00177479"/>
    <w:rsid w:val="001858C5"/>
    <w:rsid w:val="00187017"/>
    <w:rsid w:val="00191C3B"/>
    <w:rsid w:val="00192C09"/>
    <w:rsid w:val="001A263F"/>
    <w:rsid w:val="001B141F"/>
    <w:rsid w:val="001B5EB6"/>
    <w:rsid w:val="001B678E"/>
    <w:rsid w:val="001B7029"/>
    <w:rsid w:val="001C576A"/>
    <w:rsid w:val="001D46B7"/>
    <w:rsid w:val="001D6F1F"/>
    <w:rsid w:val="001E3254"/>
    <w:rsid w:val="001E56A5"/>
    <w:rsid w:val="001F0780"/>
    <w:rsid w:val="00202493"/>
    <w:rsid w:val="00203D6A"/>
    <w:rsid w:val="00204AD6"/>
    <w:rsid w:val="00207F22"/>
    <w:rsid w:val="00211E8A"/>
    <w:rsid w:val="002133F3"/>
    <w:rsid w:val="002307EA"/>
    <w:rsid w:val="0023300A"/>
    <w:rsid w:val="00240EE2"/>
    <w:rsid w:val="00272CE9"/>
    <w:rsid w:val="00277F81"/>
    <w:rsid w:val="0028632B"/>
    <w:rsid w:val="0029334C"/>
    <w:rsid w:val="002A4D4F"/>
    <w:rsid w:val="002A51C2"/>
    <w:rsid w:val="002B045D"/>
    <w:rsid w:val="002B68B9"/>
    <w:rsid w:val="002C4A99"/>
    <w:rsid w:val="002C55A2"/>
    <w:rsid w:val="002C7765"/>
    <w:rsid w:val="002D2938"/>
    <w:rsid w:val="002D35FC"/>
    <w:rsid w:val="002D5042"/>
    <w:rsid w:val="002E6325"/>
    <w:rsid w:val="002F1738"/>
    <w:rsid w:val="00305562"/>
    <w:rsid w:val="003062D5"/>
    <w:rsid w:val="00306A02"/>
    <w:rsid w:val="00314EAB"/>
    <w:rsid w:val="003173D3"/>
    <w:rsid w:val="003350CA"/>
    <w:rsid w:val="0033753A"/>
    <w:rsid w:val="00344FB2"/>
    <w:rsid w:val="00345DF7"/>
    <w:rsid w:val="00345EAB"/>
    <w:rsid w:val="00352BFF"/>
    <w:rsid w:val="003552AD"/>
    <w:rsid w:val="003568CF"/>
    <w:rsid w:val="00360747"/>
    <w:rsid w:val="00364110"/>
    <w:rsid w:val="0037048C"/>
    <w:rsid w:val="00385362"/>
    <w:rsid w:val="00395DA4"/>
    <w:rsid w:val="003A3FA0"/>
    <w:rsid w:val="003A4DEE"/>
    <w:rsid w:val="003A4ECE"/>
    <w:rsid w:val="003B2C95"/>
    <w:rsid w:val="003C1985"/>
    <w:rsid w:val="003D2365"/>
    <w:rsid w:val="003E2342"/>
    <w:rsid w:val="003E3B32"/>
    <w:rsid w:val="003F25FD"/>
    <w:rsid w:val="003F721E"/>
    <w:rsid w:val="00405DFF"/>
    <w:rsid w:val="004073C9"/>
    <w:rsid w:val="00415450"/>
    <w:rsid w:val="0043028F"/>
    <w:rsid w:val="00436A87"/>
    <w:rsid w:val="00444759"/>
    <w:rsid w:val="004569AF"/>
    <w:rsid w:val="00463C31"/>
    <w:rsid w:val="00470047"/>
    <w:rsid w:val="0047283B"/>
    <w:rsid w:val="004850F3"/>
    <w:rsid w:val="00494353"/>
    <w:rsid w:val="00495B2B"/>
    <w:rsid w:val="004A1397"/>
    <w:rsid w:val="004A1E70"/>
    <w:rsid w:val="004B3CDD"/>
    <w:rsid w:val="004C24C6"/>
    <w:rsid w:val="004D3F0D"/>
    <w:rsid w:val="004D4D22"/>
    <w:rsid w:val="004E2186"/>
    <w:rsid w:val="004E6672"/>
    <w:rsid w:val="004F3EC3"/>
    <w:rsid w:val="004F6292"/>
    <w:rsid w:val="00502064"/>
    <w:rsid w:val="00514F38"/>
    <w:rsid w:val="00533336"/>
    <w:rsid w:val="005406BA"/>
    <w:rsid w:val="005426B7"/>
    <w:rsid w:val="00544B7C"/>
    <w:rsid w:val="00550CCD"/>
    <w:rsid w:val="00551A6B"/>
    <w:rsid w:val="00554032"/>
    <w:rsid w:val="005613A6"/>
    <w:rsid w:val="00561510"/>
    <w:rsid w:val="005634A3"/>
    <w:rsid w:val="00567BCD"/>
    <w:rsid w:val="00571322"/>
    <w:rsid w:val="00581461"/>
    <w:rsid w:val="005925F0"/>
    <w:rsid w:val="0059363D"/>
    <w:rsid w:val="005961DE"/>
    <w:rsid w:val="005A03B0"/>
    <w:rsid w:val="005A58D2"/>
    <w:rsid w:val="005C1CB0"/>
    <w:rsid w:val="005E2642"/>
    <w:rsid w:val="005F3F66"/>
    <w:rsid w:val="00611A5C"/>
    <w:rsid w:val="0061357F"/>
    <w:rsid w:val="00616E2F"/>
    <w:rsid w:val="00620104"/>
    <w:rsid w:val="00623F24"/>
    <w:rsid w:val="00624CBA"/>
    <w:rsid w:val="006254EE"/>
    <w:rsid w:val="00630F97"/>
    <w:rsid w:val="00635A46"/>
    <w:rsid w:val="00640015"/>
    <w:rsid w:val="00642096"/>
    <w:rsid w:val="00644018"/>
    <w:rsid w:val="00647D01"/>
    <w:rsid w:val="00660543"/>
    <w:rsid w:val="00663EAA"/>
    <w:rsid w:val="006654B0"/>
    <w:rsid w:val="00665DDA"/>
    <w:rsid w:val="006661C7"/>
    <w:rsid w:val="00670675"/>
    <w:rsid w:val="00697243"/>
    <w:rsid w:val="006A70FA"/>
    <w:rsid w:val="006A79E3"/>
    <w:rsid w:val="006B47B5"/>
    <w:rsid w:val="006B4F28"/>
    <w:rsid w:val="006C0E83"/>
    <w:rsid w:val="006C4CB8"/>
    <w:rsid w:val="006D1A31"/>
    <w:rsid w:val="006D3D6E"/>
    <w:rsid w:val="006D3F00"/>
    <w:rsid w:val="006D71E9"/>
    <w:rsid w:val="006E13ED"/>
    <w:rsid w:val="006E3EAB"/>
    <w:rsid w:val="006F4F90"/>
    <w:rsid w:val="006F62A3"/>
    <w:rsid w:val="006F6CF0"/>
    <w:rsid w:val="0070172C"/>
    <w:rsid w:val="00706440"/>
    <w:rsid w:val="00707564"/>
    <w:rsid w:val="00716026"/>
    <w:rsid w:val="007222AF"/>
    <w:rsid w:val="007268BD"/>
    <w:rsid w:val="007307F7"/>
    <w:rsid w:val="00736E7C"/>
    <w:rsid w:val="00745C79"/>
    <w:rsid w:val="00750E87"/>
    <w:rsid w:val="007570B7"/>
    <w:rsid w:val="0076194F"/>
    <w:rsid w:val="00762123"/>
    <w:rsid w:val="0077272B"/>
    <w:rsid w:val="00775936"/>
    <w:rsid w:val="00781361"/>
    <w:rsid w:val="0078593E"/>
    <w:rsid w:val="00791AAE"/>
    <w:rsid w:val="007965FD"/>
    <w:rsid w:val="007A23F5"/>
    <w:rsid w:val="007A5B16"/>
    <w:rsid w:val="007C5B4A"/>
    <w:rsid w:val="007D6786"/>
    <w:rsid w:val="007E1FB5"/>
    <w:rsid w:val="007E31D9"/>
    <w:rsid w:val="007E735A"/>
    <w:rsid w:val="007F5ED1"/>
    <w:rsid w:val="00800DD9"/>
    <w:rsid w:val="00802D4E"/>
    <w:rsid w:val="00821778"/>
    <w:rsid w:val="00825C9B"/>
    <w:rsid w:val="008333EB"/>
    <w:rsid w:val="0084378B"/>
    <w:rsid w:val="0084592A"/>
    <w:rsid w:val="0085137D"/>
    <w:rsid w:val="00853F77"/>
    <w:rsid w:val="00861E34"/>
    <w:rsid w:val="00863AD2"/>
    <w:rsid w:val="00874F09"/>
    <w:rsid w:val="00877594"/>
    <w:rsid w:val="00877981"/>
    <w:rsid w:val="00882E94"/>
    <w:rsid w:val="00883C96"/>
    <w:rsid w:val="00887EA6"/>
    <w:rsid w:val="008910B8"/>
    <w:rsid w:val="00894896"/>
    <w:rsid w:val="008A25A5"/>
    <w:rsid w:val="008A58C9"/>
    <w:rsid w:val="008A67DF"/>
    <w:rsid w:val="008B1706"/>
    <w:rsid w:val="008B26B4"/>
    <w:rsid w:val="008B32A8"/>
    <w:rsid w:val="008B6420"/>
    <w:rsid w:val="008B6753"/>
    <w:rsid w:val="008C0429"/>
    <w:rsid w:val="008D3377"/>
    <w:rsid w:val="008D5B99"/>
    <w:rsid w:val="008E0F70"/>
    <w:rsid w:val="008E66D2"/>
    <w:rsid w:val="0090199F"/>
    <w:rsid w:val="00902E51"/>
    <w:rsid w:val="009039BA"/>
    <w:rsid w:val="009061D6"/>
    <w:rsid w:val="00923A9F"/>
    <w:rsid w:val="00936C67"/>
    <w:rsid w:val="00946B42"/>
    <w:rsid w:val="00947B91"/>
    <w:rsid w:val="00951A63"/>
    <w:rsid w:val="00952662"/>
    <w:rsid w:val="0095340B"/>
    <w:rsid w:val="00953793"/>
    <w:rsid w:val="009611CB"/>
    <w:rsid w:val="009642A5"/>
    <w:rsid w:val="0096649B"/>
    <w:rsid w:val="00972F2D"/>
    <w:rsid w:val="00983E1F"/>
    <w:rsid w:val="0098608F"/>
    <w:rsid w:val="00993083"/>
    <w:rsid w:val="00995FF3"/>
    <w:rsid w:val="009A349C"/>
    <w:rsid w:val="009A6402"/>
    <w:rsid w:val="009B0686"/>
    <w:rsid w:val="009B09B4"/>
    <w:rsid w:val="009B2CE8"/>
    <w:rsid w:val="009C6027"/>
    <w:rsid w:val="009D1388"/>
    <w:rsid w:val="009D1FE9"/>
    <w:rsid w:val="009D51B4"/>
    <w:rsid w:val="009E1DC9"/>
    <w:rsid w:val="009E439B"/>
    <w:rsid w:val="009E4D06"/>
    <w:rsid w:val="009F3101"/>
    <w:rsid w:val="009F54BA"/>
    <w:rsid w:val="00A01234"/>
    <w:rsid w:val="00A02B85"/>
    <w:rsid w:val="00A10FA3"/>
    <w:rsid w:val="00A11BCA"/>
    <w:rsid w:val="00A123AF"/>
    <w:rsid w:val="00A143FB"/>
    <w:rsid w:val="00A15E01"/>
    <w:rsid w:val="00A2700D"/>
    <w:rsid w:val="00A31412"/>
    <w:rsid w:val="00A31E25"/>
    <w:rsid w:val="00A41319"/>
    <w:rsid w:val="00A422D5"/>
    <w:rsid w:val="00A566A7"/>
    <w:rsid w:val="00A62A83"/>
    <w:rsid w:val="00A6714F"/>
    <w:rsid w:val="00A905B2"/>
    <w:rsid w:val="00A93FE2"/>
    <w:rsid w:val="00A97FE5"/>
    <w:rsid w:val="00AA0BA5"/>
    <w:rsid w:val="00AA1F36"/>
    <w:rsid w:val="00AC0E2B"/>
    <w:rsid w:val="00AD1EAF"/>
    <w:rsid w:val="00AD362E"/>
    <w:rsid w:val="00AE34DC"/>
    <w:rsid w:val="00AF4D45"/>
    <w:rsid w:val="00AF543F"/>
    <w:rsid w:val="00B1550E"/>
    <w:rsid w:val="00B2350F"/>
    <w:rsid w:val="00B27457"/>
    <w:rsid w:val="00B27E5D"/>
    <w:rsid w:val="00B32595"/>
    <w:rsid w:val="00B36836"/>
    <w:rsid w:val="00B3691A"/>
    <w:rsid w:val="00B36B01"/>
    <w:rsid w:val="00B37512"/>
    <w:rsid w:val="00B4085E"/>
    <w:rsid w:val="00B40E09"/>
    <w:rsid w:val="00B46FAD"/>
    <w:rsid w:val="00B52A30"/>
    <w:rsid w:val="00B5324F"/>
    <w:rsid w:val="00B661CE"/>
    <w:rsid w:val="00B678DC"/>
    <w:rsid w:val="00B72C2F"/>
    <w:rsid w:val="00B734C2"/>
    <w:rsid w:val="00B74F7E"/>
    <w:rsid w:val="00B75B43"/>
    <w:rsid w:val="00B776F4"/>
    <w:rsid w:val="00B8113B"/>
    <w:rsid w:val="00B825B7"/>
    <w:rsid w:val="00B83386"/>
    <w:rsid w:val="00B96751"/>
    <w:rsid w:val="00BB0672"/>
    <w:rsid w:val="00BC102E"/>
    <w:rsid w:val="00BD175D"/>
    <w:rsid w:val="00BD2753"/>
    <w:rsid w:val="00BD793C"/>
    <w:rsid w:val="00BE5133"/>
    <w:rsid w:val="00BE60A5"/>
    <w:rsid w:val="00BE6F0B"/>
    <w:rsid w:val="00BF101D"/>
    <w:rsid w:val="00BF3133"/>
    <w:rsid w:val="00BF7BC5"/>
    <w:rsid w:val="00C0581D"/>
    <w:rsid w:val="00C23E41"/>
    <w:rsid w:val="00C257C8"/>
    <w:rsid w:val="00C30B79"/>
    <w:rsid w:val="00C343A1"/>
    <w:rsid w:val="00C35C8E"/>
    <w:rsid w:val="00C4514E"/>
    <w:rsid w:val="00C50A28"/>
    <w:rsid w:val="00C55C31"/>
    <w:rsid w:val="00C55DDB"/>
    <w:rsid w:val="00C66149"/>
    <w:rsid w:val="00C721B5"/>
    <w:rsid w:val="00C74AAE"/>
    <w:rsid w:val="00C819A2"/>
    <w:rsid w:val="00CA5938"/>
    <w:rsid w:val="00CC084F"/>
    <w:rsid w:val="00CC7EB5"/>
    <w:rsid w:val="00CD1450"/>
    <w:rsid w:val="00CD7AA5"/>
    <w:rsid w:val="00CE0770"/>
    <w:rsid w:val="00CE086C"/>
    <w:rsid w:val="00CE0D1D"/>
    <w:rsid w:val="00CE6F44"/>
    <w:rsid w:val="00CF3A50"/>
    <w:rsid w:val="00CF54A0"/>
    <w:rsid w:val="00CF7A04"/>
    <w:rsid w:val="00D02E95"/>
    <w:rsid w:val="00D07B7F"/>
    <w:rsid w:val="00D11244"/>
    <w:rsid w:val="00D14F8B"/>
    <w:rsid w:val="00D264B8"/>
    <w:rsid w:val="00D31DBB"/>
    <w:rsid w:val="00D32074"/>
    <w:rsid w:val="00D41551"/>
    <w:rsid w:val="00D4733C"/>
    <w:rsid w:val="00D5316C"/>
    <w:rsid w:val="00D71D4E"/>
    <w:rsid w:val="00D73421"/>
    <w:rsid w:val="00D73ED0"/>
    <w:rsid w:val="00D76DF9"/>
    <w:rsid w:val="00D80977"/>
    <w:rsid w:val="00D817B9"/>
    <w:rsid w:val="00D91A97"/>
    <w:rsid w:val="00DA7125"/>
    <w:rsid w:val="00DB04DB"/>
    <w:rsid w:val="00DB26B9"/>
    <w:rsid w:val="00DB443A"/>
    <w:rsid w:val="00DC0EE3"/>
    <w:rsid w:val="00DC147A"/>
    <w:rsid w:val="00DC6A26"/>
    <w:rsid w:val="00DD2669"/>
    <w:rsid w:val="00DD5AB3"/>
    <w:rsid w:val="00E0695E"/>
    <w:rsid w:val="00E10426"/>
    <w:rsid w:val="00E14061"/>
    <w:rsid w:val="00E21EB6"/>
    <w:rsid w:val="00E23CA4"/>
    <w:rsid w:val="00E3447A"/>
    <w:rsid w:val="00E507E4"/>
    <w:rsid w:val="00E5300C"/>
    <w:rsid w:val="00E5705A"/>
    <w:rsid w:val="00E570DF"/>
    <w:rsid w:val="00E83CA2"/>
    <w:rsid w:val="00E843DB"/>
    <w:rsid w:val="00E84805"/>
    <w:rsid w:val="00E91167"/>
    <w:rsid w:val="00EC13F5"/>
    <w:rsid w:val="00EC30BA"/>
    <w:rsid w:val="00EC6054"/>
    <w:rsid w:val="00EE1CD1"/>
    <w:rsid w:val="00EE59DE"/>
    <w:rsid w:val="00EE7C11"/>
    <w:rsid w:val="00EF2B1F"/>
    <w:rsid w:val="00EF3E34"/>
    <w:rsid w:val="00EF5B2F"/>
    <w:rsid w:val="00F00544"/>
    <w:rsid w:val="00F02940"/>
    <w:rsid w:val="00F06442"/>
    <w:rsid w:val="00F13F31"/>
    <w:rsid w:val="00F17297"/>
    <w:rsid w:val="00F3161D"/>
    <w:rsid w:val="00F460DC"/>
    <w:rsid w:val="00F47A98"/>
    <w:rsid w:val="00F5065E"/>
    <w:rsid w:val="00F5163A"/>
    <w:rsid w:val="00F54B69"/>
    <w:rsid w:val="00F608FA"/>
    <w:rsid w:val="00F67FAB"/>
    <w:rsid w:val="00F73188"/>
    <w:rsid w:val="00F8463F"/>
    <w:rsid w:val="00F87C12"/>
    <w:rsid w:val="00FA01C8"/>
    <w:rsid w:val="00FA4E58"/>
    <w:rsid w:val="00FB0FD1"/>
    <w:rsid w:val="00FB1C32"/>
    <w:rsid w:val="00FB21BA"/>
    <w:rsid w:val="00FB31B0"/>
    <w:rsid w:val="00FC6AFF"/>
    <w:rsid w:val="00FD3980"/>
    <w:rsid w:val="00FE14BB"/>
    <w:rsid w:val="00FE3A9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BA317"/>
  <w14:defaultImageDpi w14:val="300"/>
  <w15:docId w15:val="{45ECBD8A-20D9-4EAE-9321-C836D719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  <w:style w:type="paragraph" w:styleId="Sinespaciado">
    <w:name w:val="No Spacing"/>
    <w:uiPriority w:val="1"/>
    <w:qFormat/>
    <w:rsid w:val="00B36836"/>
    <w:rPr>
      <w:rFonts w:eastAsiaTheme="minorHAnsi"/>
      <w:lang w:val="es-MX"/>
    </w:rPr>
  </w:style>
  <w:style w:type="character" w:styleId="Hipervnculo">
    <w:name w:val="Hyperlink"/>
    <w:basedOn w:val="Fuentedeprrafopredeter"/>
    <w:uiPriority w:val="99"/>
    <w:unhideWhenUsed/>
    <w:rsid w:val="009E4D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er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</dc:creator>
  <cp:keywords/>
  <dc:description/>
  <cp:lastModifiedBy>Ana Luisa Gimenez</cp:lastModifiedBy>
  <cp:revision>20</cp:revision>
  <cp:lastPrinted>2021-05-24T17:15:00Z</cp:lastPrinted>
  <dcterms:created xsi:type="dcterms:W3CDTF">2021-11-16T20:31:00Z</dcterms:created>
  <dcterms:modified xsi:type="dcterms:W3CDTF">2021-11-17T17:53:00Z</dcterms:modified>
</cp:coreProperties>
</file>