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239645" cy="457200"/>
            <wp:effectExtent b="0" l="0" r="0" t="0"/>
            <wp:wrapSquare wrapText="bothSides" distB="0" distT="0" distL="114300" distR="114300"/>
            <wp:docPr descr="Macintosh HD:Users:ana:Desktop:BJ:NUEVO LOGO :BERGER-Logotipo-1.jpg" id="1" name="image1.png"/>
            <a:graphic>
              <a:graphicData uri="http://schemas.openxmlformats.org/drawingml/2006/picture">
                <pic:pic>
                  <pic:nvPicPr>
                    <pic:cNvPr descr="Macintosh HD:Users:ana:Desktop:BJ:NUEVO LOGO :BERGER-Logotipo-1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Berger Private Experience 2021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Berger Private Experience, evento que reúne las marcas más reconocidas de Alta Relojería Suiza, se llevará a cabo este año del 14 al 16 de octubre en Berger de Masaryk 438, Polanco.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En Berger Private Experience se presentarán piezas exclusivas y lanzamientos de las siguientes marcas: A. Lange &amp; Söhne, Alchemist, Arnold &amp; Son, Baume &amp; Mercier, Bovet, Buben &amp; Zorweg, Bulgari, Chopard, Cvstos, David Candaux, De Bethune, Franck Muller, Girard Perregaux, Greubel Forsey, H. Moser &amp; Cie, Hublot, IWC Schaffhausen, Jacob &amp; Co, Jaeger-LeCoultre, Kross Studio, Le Rhöne, Leroy, Louis Moinet, Manufacture Royale, MB&amp;F, Montblanc, Panerai, Perrelet, Piaget, Purnell, Reservoir, Roger Dubuis, Speake-Marin, T.U.S., Trilobe, Ulysse Nardin, Vacheron Constanin y Zenith.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En el evento habrá un stand del programa de intercambio: WatchUpgrade by BERGER, con el cual los asistentes podrán intercambiar sus relojes actuales por uno nuevo de forma rápida y totalmente segura.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También se podrá visitar un lounge exclusivo creado por IWC Schaffhausen donde la marca presentará su nuevo reloj Big Pilot Perpetual Calendar Green dial.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Waldorf Astoria Hotel and Residences, un revolucionario rascacielos en pleno desarrollo en Downtown Miami, formará parte del evento ofreciendo una experiencia única y personalizada a los visitantes.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Al igual que el año pasado, debido a la situación de Covid 19, el evento será por cita a fin de garantizar la seguridad a los invitados, quienes bajo todas las medidas de seguridad dictaminadas por las autoridades podrán comprar de forma segura las novedades de las marcas participantes.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Pueden descargar imágenes en alta de algunos de los relojes que se exhibirán en Berger Private Experience en la Sala de Prensa de nuestro sitio Web: www.berger.com.mx/prensa.php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